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3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jpg" ContentType="image/jpe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этапу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установки ОС на виртуальную машину. Установка дистрибутива Kali Linux</w:t>
      </w:r>
      <w:r>
        <w:t xml:space="preserve"> </w:t>
      </w:r>
      <w:r>
        <w:t xml:space="preserve">[1]</w:t>
      </w:r>
      <w:r>
        <w:t xml:space="preserve">.</w:t>
      </w:r>
    </w:p>
    <w:bookmarkEnd w:id="20"/>
    <w:bookmarkStart w:id="6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скачиваем образ ОС с официального сайта. Приступаем к созданию виртуальной машины, работа ведется в UTM. Выбираем нужный образ (рис. 1), указываем число оперативной памяти 4096 и ядер процессора (рис. 2), выделяем место под виртуальный жесткий диск 32 гб (рис. 3), даем имя виртуальной машине и сохраняем ее (рис. 4).</w:t>
      </w:r>
    </w:p>
    <w:p>
      <w:pPr>
        <w:pStyle w:val="CaptionedFigure"/>
      </w:pPr>
      <w:bookmarkStart w:id="22" w:name="fig:001"/>
      <w:r>
        <w:drawing>
          <wp:inline>
            <wp:extent cx="5334000" cy="5334000"/>
            <wp:effectExtent b="0" l="0" r="0" t="0"/>
            <wp:docPr descr="Рис. 1: Выбор образ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Рис. 1: Выбор образа</w:t>
      </w:r>
    </w:p>
    <w:p>
      <w:pPr>
        <w:pStyle w:val="CaptionedFigure"/>
      </w:pPr>
      <w:bookmarkStart w:id="24" w:name="fig:002"/>
      <w:r>
        <w:drawing>
          <wp:inline>
            <wp:extent cx="5334000" cy="5334000"/>
            <wp:effectExtent b="0" l="0" r="0" t="0"/>
            <wp:docPr descr="Рис. 2: Память и процессор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2: Память и процессор</w:t>
      </w:r>
    </w:p>
    <w:p>
      <w:pPr>
        <w:pStyle w:val="CaptionedFigure"/>
      </w:pPr>
      <w:bookmarkStart w:id="26" w:name="fig:003"/>
      <w:r>
        <w:drawing>
          <wp:inline>
            <wp:extent cx="5334000" cy="5334000"/>
            <wp:effectExtent b="0" l="0" r="0" t="0"/>
            <wp:docPr descr="Рис. 3: Виртуальный жесткий диск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3: Виртуальный жесткий диск</w:t>
      </w:r>
    </w:p>
    <w:p>
      <w:pPr>
        <w:pStyle w:val="CaptionedFigure"/>
      </w:pPr>
      <w:bookmarkStart w:id="28" w:name="fig:004"/>
      <w:r>
        <w:drawing>
          <wp:inline>
            <wp:extent cx="5334000" cy="5334000"/>
            <wp:effectExtent b="0" l="0" r="0" t="0"/>
            <wp:docPr descr="Рис. 4: Имя машины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4: Имя машины</w:t>
      </w:r>
    </w:p>
    <w:p>
      <w:pPr>
        <w:pStyle w:val="BodyText"/>
      </w:pPr>
      <w:r>
        <w:t xml:space="preserve">Затем переходим в настройки и в разделе devices добавляем serial (рис. 5).</w:t>
      </w:r>
    </w:p>
    <w:p>
      <w:pPr>
        <w:pStyle w:val="CaptionedFigure"/>
      </w:pPr>
      <w:bookmarkStart w:id="30" w:name="fig:005"/>
      <w:r>
        <w:drawing>
          <wp:inline>
            <wp:extent cx="5334000" cy="3394363"/>
            <wp:effectExtent b="0" l="0" r="0" t="0"/>
            <wp:docPr descr="Рис. 5: Добавление девайса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43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5: Добавление девайса</w:t>
      </w:r>
    </w:p>
    <w:p>
      <w:pPr>
        <w:pStyle w:val="BodyText"/>
      </w:pPr>
      <w:r>
        <w:t xml:space="preserve">Запускаем виртуальную машину и переходим к установке без графического интерфейса. Выбираем английский язык (рис. 6), выбираем местонахождение (рис. 7), настраиваем клавиатуру (рис. 8), вводим имя хоста (рис. 9), создаем пользователя (рис. 10) и вводим пароль (рис. 11).</w:t>
      </w:r>
    </w:p>
    <w:p>
      <w:pPr>
        <w:pStyle w:val="CaptionedFigure"/>
      </w:pPr>
      <w:bookmarkStart w:id="32" w:name="fig:006"/>
      <w:r>
        <w:drawing>
          <wp:inline>
            <wp:extent cx="5334000" cy="3508026"/>
            <wp:effectExtent b="0" l="0" r="0" t="0"/>
            <wp:docPr descr="Рис. 6: Выбор языка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6: Выбор языка</w:t>
      </w:r>
    </w:p>
    <w:p>
      <w:pPr>
        <w:pStyle w:val="CaptionedFigure"/>
      </w:pPr>
      <w:bookmarkStart w:id="34" w:name="fig:007"/>
      <w:r>
        <w:drawing>
          <wp:inline>
            <wp:extent cx="5334000" cy="3508026"/>
            <wp:effectExtent b="0" l="0" r="0" t="0"/>
            <wp:docPr descr="Рис. 7: Выбор местонахождения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7: Выбор местонахождения</w:t>
      </w:r>
    </w:p>
    <w:p>
      <w:pPr>
        <w:pStyle w:val="CaptionedFigure"/>
      </w:pPr>
      <w:bookmarkStart w:id="36" w:name="fig:008"/>
      <w:r>
        <w:drawing>
          <wp:inline>
            <wp:extent cx="5334000" cy="3508026"/>
            <wp:effectExtent b="0" l="0" r="0" t="0"/>
            <wp:docPr descr="Рис. 8: Клавиатура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8: Клавиатура</w:t>
      </w:r>
    </w:p>
    <w:p>
      <w:pPr>
        <w:pStyle w:val="CaptionedFigure"/>
      </w:pPr>
      <w:bookmarkStart w:id="38" w:name="fig:009"/>
      <w:r>
        <w:drawing>
          <wp:inline>
            <wp:extent cx="5334000" cy="3508026"/>
            <wp:effectExtent b="0" l="0" r="0" t="0"/>
            <wp:docPr descr="Рис. 9: Имя хоста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9: Имя хоста</w:t>
      </w:r>
    </w:p>
    <w:p>
      <w:pPr>
        <w:pStyle w:val="CaptionedFigure"/>
      </w:pPr>
      <w:bookmarkStart w:id="40" w:name="fig:010"/>
      <w:r>
        <w:drawing>
          <wp:inline>
            <wp:extent cx="5334000" cy="3508026"/>
            <wp:effectExtent b="0" l="0" r="0" t="0"/>
            <wp:docPr descr="Рис. 10: Имя пользователя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10: Имя пользователя</w:t>
      </w:r>
    </w:p>
    <w:p>
      <w:pPr>
        <w:pStyle w:val="CaptionedFigure"/>
      </w:pPr>
      <w:bookmarkStart w:id="42" w:name="fig:011"/>
      <w:r>
        <w:drawing>
          <wp:inline>
            <wp:extent cx="5334000" cy="3508026"/>
            <wp:effectExtent b="0" l="0" r="0" t="0"/>
            <wp:docPr descr="Рис. 11: Создание пароля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11: Создание пароля</w:t>
      </w:r>
    </w:p>
    <w:p>
      <w:pPr>
        <w:pStyle w:val="BodyText"/>
      </w:pPr>
      <w:r>
        <w:t xml:space="preserve">Переходим к разбиению диска, выбираем использование всего диска (рис. 12), также выбираем наш виртуальный жесткий диск (рис. 13).</w:t>
      </w:r>
    </w:p>
    <w:p>
      <w:pPr>
        <w:pStyle w:val="CaptionedFigure"/>
      </w:pPr>
      <w:bookmarkStart w:id="44" w:name="fig:012"/>
      <w:r>
        <w:drawing>
          <wp:inline>
            <wp:extent cx="5334000" cy="3508026"/>
            <wp:effectExtent b="0" l="0" r="0" t="0"/>
            <wp:docPr descr="Рис. 12: Разбиение диска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12: Разбиение диска</w:t>
      </w:r>
    </w:p>
    <w:p>
      <w:pPr>
        <w:pStyle w:val="CaptionedFigure"/>
      </w:pPr>
      <w:bookmarkStart w:id="46" w:name="fig:013"/>
      <w:r>
        <w:drawing>
          <wp:inline>
            <wp:extent cx="5334000" cy="3508026"/>
            <wp:effectExtent b="0" l="0" r="0" t="0"/>
            <wp:docPr descr="Рис. 13: Выбор виртуального жесткого диска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13: Выбор виртуального жесткого диска</w:t>
      </w:r>
    </w:p>
    <w:p>
      <w:pPr>
        <w:pStyle w:val="BodyText"/>
      </w:pPr>
      <w:r>
        <w:t xml:space="preserve">Выбираем разбиение для новых пользователей (рис. 14), заканчиваем его (рис. 15) и записываем изменения на диск (рис. 16).</w:t>
      </w:r>
    </w:p>
    <w:p>
      <w:pPr>
        <w:pStyle w:val="CaptionedFigure"/>
      </w:pPr>
      <w:bookmarkStart w:id="48" w:name="fig:014"/>
      <w:r>
        <w:drawing>
          <wp:inline>
            <wp:extent cx="5334000" cy="3508026"/>
            <wp:effectExtent b="0" l="0" r="0" t="0"/>
            <wp:docPr descr="Рис. 14: Разбиение диска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14: Разбиение диска</w:t>
      </w:r>
    </w:p>
    <w:p>
      <w:pPr>
        <w:pStyle w:val="CaptionedFigure"/>
      </w:pPr>
      <w:bookmarkStart w:id="50" w:name="fig:015"/>
      <w:r>
        <w:drawing>
          <wp:inline>
            <wp:extent cx="5334000" cy="3508026"/>
            <wp:effectExtent b="0" l="0" r="0" t="0"/>
            <wp:docPr descr="Рис. 15: Разбиение диска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15: Разбиение диска</w:t>
      </w:r>
    </w:p>
    <w:p>
      <w:pPr>
        <w:pStyle w:val="CaptionedFigure"/>
      </w:pPr>
      <w:bookmarkStart w:id="52" w:name="fig:016"/>
      <w:r>
        <w:drawing>
          <wp:inline>
            <wp:extent cx="5334000" cy="3508026"/>
            <wp:effectExtent b="0" l="0" r="0" t="0"/>
            <wp:docPr descr="Рис. 16: Разбиение диска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16: Разбиение диска</w:t>
      </w:r>
    </w:p>
    <w:p>
      <w:pPr>
        <w:pStyle w:val="BodyText"/>
      </w:pPr>
      <w:r>
        <w:t xml:space="preserve">Выбираем стандартное программное обеспечение для Kali Linux, предложенное системой (рис. 17) и завершаем установку (рис. 18).</w:t>
      </w:r>
    </w:p>
    <w:p>
      <w:pPr>
        <w:pStyle w:val="CaptionedFigure"/>
      </w:pPr>
      <w:bookmarkStart w:id="54" w:name="fig:017"/>
      <w:r>
        <w:drawing>
          <wp:inline>
            <wp:extent cx="5334000" cy="3508026"/>
            <wp:effectExtent b="0" l="0" r="0" t="0"/>
            <wp:docPr descr="Рис. 17: Программное обеспечение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17: Программное обеспечение</w:t>
      </w:r>
    </w:p>
    <w:p>
      <w:pPr>
        <w:pStyle w:val="CaptionedFigure"/>
      </w:pPr>
      <w:bookmarkStart w:id="56" w:name="fig:018"/>
      <w:r>
        <w:drawing>
          <wp:inline>
            <wp:extent cx="5334000" cy="3508026"/>
            <wp:effectExtent b="0" l="0" r="0" t="0"/>
            <wp:docPr descr="Рис. 18: Завершение установки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18: Завершение установки</w:t>
      </w:r>
    </w:p>
    <w:p>
      <w:pPr>
        <w:pStyle w:val="BodyText"/>
      </w:pPr>
      <w:r>
        <w:t xml:space="preserve">Затем выключаем виртуальную машину (рис. 19), отключаем образ (рис. 20) и удаляем девайс serial (рис. 21).</w:t>
      </w:r>
    </w:p>
    <w:p>
      <w:pPr>
        <w:pStyle w:val="CaptionedFigure"/>
      </w:pPr>
      <w:bookmarkStart w:id="58" w:name="fig:019"/>
      <w:r>
        <w:drawing>
          <wp:inline>
            <wp:extent cx="5334000" cy="3508026"/>
            <wp:effectExtent b="0" l="0" r="0" t="0"/>
            <wp:docPr descr="Рис. 19: Выключе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080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19: Выключение виртуальной машины</w:t>
      </w:r>
    </w:p>
    <w:p>
      <w:pPr>
        <w:pStyle w:val="CaptionedFigure"/>
      </w:pPr>
      <w:bookmarkStart w:id="60" w:name="fig:020"/>
      <w:r>
        <w:drawing>
          <wp:inline>
            <wp:extent cx="5334000" cy="792775"/>
            <wp:effectExtent b="0" l="0" r="0" t="0"/>
            <wp:docPr descr="Рис. 20: Отключение образа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92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20: Отключение образа</w:t>
      </w:r>
    </w:p>
    <w:p>
      <w:pPr>
        <w:pStyle w:val="CaptionedFigure"/>
      </w:pPr>
      <w:bookmarkStart w:id="62" w:name="fig:021"/>
      <w:r>
        <w:drawing>
          <wp:inline>
            <wp:extent cx="5334000" cy="3071489"/>
            <wp:effectExtent b="0" l="0" r="0" t="0"/>
            <wp:docPr descr="Рис. 21: Удаление девайса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1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21: Удаление девайса</w:t>
      </w:r>
    </w:p>
    <w:p>
      <w:pPr>
        <w:pStyle w:val="BodyText"/>
      </w:pPr>
      <w:r>
        <w:t xml:space="preserve">Запускаем виртуальную машину, после загрузки вводим данные пользователя - логин и пароль (рис. 22).</w:t>
      </w:r>
    </w:p>
    <w:p>
      <w:pPr>
        <w:pStyle w:val="CaptionedFigure"/>
      </w:pPr>
      <w:bookmarkStart w:id="64" w:name="fig:022"/>
      <w:r>
        <w:drawing>
          <wp:inline>
            <wp:extent cx="5334000" cy="3322637"/>
            <wp:effectExtent b="0" l="0" r="0" t="0"/>
            <wp:docPr descr="Рис. 22: Ввод логина и пароля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26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22: Ввод логина и пароля</w:t>
      </w:r>
    </w:p>
    <w:p>
      <w:pPr>
        <w:pStyle w:val="BodyText"/>
      </w:pPr>
      <w:r>
        <w:t xml:space="preserve">Открываем терминал и убеждаемся, что система установлена успешно (рис. 23).</w:t>
      </w:r>
    </w:p>
    <w:p>
      <w:pPr>
        <w:pStyle w:val="CaptionedFigure"/>
      </w:pPr>
      <w:bookmarkStart w:id="66" w:name="fig:023"/>
      <w:r>
        <w:drawing>
          <wp:inline>
            <wp:extent cx="5334000" cy="3321248"/>
            <wp:effectExtent b="0" l="0" r="0" t="0"/>
            <wp:docPr descr="Рис. 23: Проверка имени пользователя и хоста" title="" id="1" name="Picture"/>
            <a:graphic>
              <a:graphicData uri="http://schemas.openxmlformats.org/drawingml/2006/picture">
                <pic:pic>
                  <pic:nvPicPr>
                    <pic:cNvPr descr="image/23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1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23: Проверка имени пользователя и хоста</w:t>
      </w:r>
    </w:p>
    <w:bookmarkEnd w:id="67"/>
    <w:bookmarkStart w:id="68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работы, я приобрела практические навыки установки операционной системы Kali Linux на виртуальную машину UTM. В ходе работы были настроены минимально необходимые для дальнейшей работы сервисы, установлено необходимое ПО.</w:t>
      </w:r>
    </w:p>
    <w:bookmarkEnd w:id="68"/>
    <w:bookmarkStart w:id="71" w:name="список-литературы"/>
    <w:p>
      <w:pPr>
        <w:pStyle w:val="Heading1"/>
      </w:pPr>
      <w:r>
        <w:t xml:space="preserve">Список литературы</w:t>
      </w:r>
    </w:p>
    <w:bookmarkStart w:id="70" w:name="refs"/>
    <w:bookmarkStart w:id="69" w:name="ref-infosec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Кулябов Д.С., Королькова А.В., Геворкян М.Н. Информационная безопасность компьютерных сетей. Лабораторные работы, учебное пособие. Москва: РУДН, 2015. 64 с.</w:t>
      </w:r>
    </w:p>
    <w:bookmarkEnd w:id="69"/>
    <w:bookmarkEnd w:id="70"/>
    <w:bookmarkEnd w:id="7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jp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этапу №1</dc:title>
  <dc:creator>Мишина Анастасия Алексеевна</dc:creator>
  <dc:language>ru-RU</dc:language>
  <cp:keywords/>
  <dcterms:created xsi:type="dcterms:W3CDTF">2024-02-29T21:35:50Z</dcterms:created>
  <dcterms:modified xsi:type="dcterms:W3CDTF">2024-02-29T21:35:50Z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Дисциплина: Основы информационной безопасности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